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6054A" w14:textId="20CBBC14" w:rsidR="00AF3F56" w:rsidRPr="00310B81" w:rsidRDefault="00E135A6">
      <w:pPr>
        <w:widowControl w:val="0"/>
        <w:tabs>
          <w:tab w:val="center" w:pos="5270"/>
        </w:tabs>
        <w:spacing w:line="215" w:lineRule="auto"/>
        <w:jc w:val="center"/>
        <w:rPr>
          <w:rFonts w:ascii="Trebuchet MS" w:hAnsi="Trebuchet MS"/>
          <w:b/>
          <w:color w:val="943634" w:themeColor="accent2" w:themeShade="BF"/>
          <w:sz w:val="28"/>
          <w:lang w:val="nl-BE"/>
        </w:rPr>
      </w:pPr>
      <w:r w:rsidRPr="00AC1C08">
        <w:rPr>
          <w:rFonts w:ascii="Avenir Book" w:hAnsi="Avenir Book" w:cs="Times"/>
          <w:noProof/>
          <w:sz w:val="24"/>
          <w:szCs w:val="24"/>
          <w:lang w:eastAsia="fr-FR"/>
        </w:rPr>
        <w:drawing>
          <wp:inline distT="0" distB="0" distL="0" distR="0" wp14:anchorId="0B2B604D" wp14:editId="324DADB9">
            <wp:extent cx="1283335" cy="588824"/>
            <wp:effectExtent l="0" t="0" r="1206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90" cy="62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2CABF" w14:textId="77777777" w:rsidR="00080D70" w:rsidRDefault="00080D70" w:rsidP="00080D70">
      <w:pPr>
        <w:ind w:left="4536" w:hanging="4536"/>
        <w:jc w:val="left"/>
        <w:rPr>
          <w:rFonts w:ascii="Avenir Book" w:hAnsi="Avenir Book"/>
          <w:color w:val="943634" w:themeColor="accent2" w:themeShade="BF"/>
          <w:sz w:val="20"/>
          <w:lang w:val="nl-BE"/>
        </w:rPr>
      </w:pPr>
    </w:p>
    <w:p w14:paraId="6DAA1454" w14:textId="06D4E43D" w:rsidR="00080D70" w:rsidRPr="00E135A6" w:rsidRDefault="00080D70" w:rsidP="00080D70">
      <w:pPr>
        <w:ind w:left="4536" w:hanging="4536"/>
        <w:jc w:val="left"/>
        <w:rPr>
          <w:rFonts w:ascii="Avenir Book" w:hAnsi="Avenir Book"/>
          <w:color w:val="943634" w:themeColor="accent2" w:themeShade="BF"/>
          <w:sz w:val="20"/>
          <w:lang w:val="nl-BE"/>
        </w:rPr>
      </w:pPr>
      <w:r w:rsidRPr="00E135A6">
        <w:rPr>
          <w:rFonts w:ascii="Avenir Book" w:hAnsi="Avenir Book"/>
          <w:color w:val="943634" w:themeColor="accent2" w:themeShade="BF"/>
          <w:sz w:val="20"/>
          <w:lang w:val="nl-BE"/>
        </w:rPr>
        <w:t>Terug te zenden naar</w:t>
      </w:r>
      <w:r w:rsidRPr="00E135A6">
        <w:rPr>
          <w:rFonts w:ascii="Avenir Book" w:hAnsi="Avenir Book"/>
          <w:color w:val="943634" w:themeColor="accent2" w:themeShade="BF"/>
          <w:sz w:val="20"/>
          <w:lang w:val="nl-BE"/>
        </w:rPr>
        <w:tab/>
        <w:t>T.a.v. Mevr. Christel DE NEEF</w:t>
      </w:r>
    </w:p>
    <w:p w14:paraId="39A2D9F7" w14:textId="77777777" w:rsidR="00080D70" w:rsidRPr="004A0B4E" w:rsidRDefault="00080D70" w:rsidP="00080D70">
      <w:pPr>
        <w:ind w:left="4536"/>
        <w:jc w:val="left"/>
        <w:rPr>
          <w:rFonts w:ascii="Avenir Book" w:hAnsi="Avenir Book"/>
          <w:color w:val="943634" w:themeColor="accent2" w:themeShade="BF"/>
          <w:sz w:val="20"/>
          <w:lang w:val="en-US"/>
        </w:rPr>
      </w:pPr>
      <w:proofErr w:type="gramStart"/>
      <w:r w:rsidRPr="004A0B4E">
        <w:rPr>
          <w:rFonts w:ascii="Avenir Book" w:hAnsi="Avenir Book"/>
          <w:color w:val="943634" w:themeColor="accent2" w:themeShade="BF"/>
          <w:sz w:val="20"/>
          <w:lang w:val="en-US"/>
        </w:rPr>
        <w:t>Fax :</w:t>
      </w:r>
      <w:proofErr w:type="gramEnd"/>
      <w:r w:rsidRPr="004A0B4E">
        <w:rPr>
          <w:rFonts w:ascii="Avenir Book" w:hAnsi="Avenir Book"/>
          <w:color w:val="943634" w:themeColor="accent2" w:themeShade="BF"/>
          <w:sz w:val="20"/>
          <w:lang w:val="en-US"/>
        </w:rPr>
        <w:t xml:space="preserve"> 02 / 778.62.22</w:t>
      </w:r>
    </w:p>
    <w:p w14:paraId="3790B4D1" w14:textId="77777777" w:rsidR="00080D70" w:rsidRPr="004A0B4E" w:rsidRDefault="00080D70" w:rsidP="00080D70">
      <w:pPr>
        <w:ind w:left="4536"/>
        <w:rPr>
          <w:rFonts w:ascii="Avenir Book" w:hAnsi="Avenir Book"/>
          <w:color w:val="943634" w:themeColor="accent2" w:themeShade="BF"/>
          <w:sz w:val="20"/>
          <w:lang w:val="en-US"/>
        </w:rPr>
      </w:pPr>
      <w:r w:rsidRPr="004A0B4E">
        <w:rPr>
          <w:rFonts w:ascii="Avenir Book" w:hAnsi="Avenir Book"/>
          <w:color w:val="943634" w:themeColor="accent2" w:themeShade="BF"/>
          <w:sz w:val="20"/>
          <w:lang w:val="en-US"/>
        </w:rPr>
        <w:t>E-mail: aedc@traxio.be</w:t>
      </w:r>
    </w:p>
    <w:p w14:paraId="60CA2E88" w14:textId="77777777" w:rsidR="00080D70" w:rsidRPr="004A0B4E" w:rsidRDefault="00080D70" w:rsidP="00080D70">
      <w:pPr>
        <w:pStyle w:val="Titre4"/>
        <w:ind w:left="993" w:right="707" w:hanging="284"/>
        <w:rPr>
          <w:rFonts w:ascii="Avenir Book" w:hAnsi="Avenir Book"/>
          <w:color w:val="943634" w:themeColor="accent2" w:themeShade="BF"/>
          <w:szCs w:val="28"/>
          <w:lang w:val="en-US"/>
        </w:rPr>
      </w:pPr>
    </w:p>
    <w:p w14:paraId="3044B6BA" w14:textId="77777777" w:rsidR="00080D70" w:rsidRPr="004A0B4E" w:rsidRDefault="00080D70" w:rsidP="00080D70">
      <w:pPr>
        <w:pStyle w:val="Titre4"/>
        <w:ind w:left="993" w:right="707" w:hanging="284"/>
        <w:rPr>
          <w:rFonts w:ascii="Avenir Book" w:hAnsi="Avenir Book"/>
          <w:color w:val="943634" w:themeColor="accent2" w:themeShade="BF"/>
          <w:sz w:val="28"/>
          <w:szCs w:val="28"/>
          <w:lang w:val="en-US"/>
        </w:rPr>
      </w:pPr>
    </w:p>
    <w:p w14:paraId="476812F6" w14:textId="6EEEF92C" w:rsidR="00080D70" w:rsidRDefault="00080D70" w:rsidP="00080D70">
      <w:pPr>
        <w:pStyle w:val="Titre4"/>
        <w:ind w:left="993" w:right="707" w:hanging="284"/>
        <w:rPr>
          <w:rFonts w:ascii="Avenir Book" w:hAnsi="Avenir Book"/>
          <w:color w:val="943634" w:themeColor="accent2" w:themeShade="BF"/>
          <w:sz w:val="28"/>
          <w:szCs w:val="28"/>
          <w:lang w:val="nl-BE"/>
        </w:rPr>
      </w:pPr>
      <w:r w:rsidRPr="00E135A6">
        <w:rPr>
          <w:rFonts w:ascii="Avenir Book" w:hAnsi="Avenir Book"/>
          <w:color w:val="943634" w:themeColor="accent2" w:themeShade="BF"/>
          <w:sz w:val="28"/>
          <w:szCs w:val="28"/>
          <w:lang w:val="nl-BE"/>
        </w:rPr>
        <w:t xml:space="preserve">Lunchcauserie – </w:t>
      </w:r>
      <w:r w:rsidR="00D21307">
        <w:rPr>
          <w:rFonts w:ascii="Avenir Book" w:hAnsi="Avenir Book"/>
          <w:color w:val="943634" w:themeColor="accent2" w:themeShade="BF"/>
          <w:sz w:val="28"/>
          <w:szCs w:val="28"/>
          <w:lang w:val="nl-BE"/>
        </w:rPr>
        <w:t xml:space="preserve">MAANDAG </w:t>
      </w:r>
      <w:r w:rsidR="00282181">
        <w:rPr>
          <w:rFonts w:ascii="Avenir Book" w:hAnsi="Avenir Book"/>
          <w:color w:val="943634" w:themeColor="accent2" w:themeShade="BF"/>
          <w:sz w:val="28"/>
          <w:szCs w:val="28"/>
          <w:lang w:val="nl-BE"/>
        </w:rPr>
        <w:t>24</w:t>
      </w:r>
      <w:r w:rsidR="004F390B">
        <w:rPr>
          <w:rFonts w:ascii="Avenir Book" w:hAnsi="Avenir Book"/>
          <w:color w:val="943634" w:themeColor="accent2" w:themeShade="BF"/>
          <w:sz w:val="28"/>
          <w:szCs w:val="28"/>
          <w:lang w:val="nl-BE"/>
        </w:rPr>
        <w:t xml:space="preserve"> </w:t>
      </w:r>
      <w:r w:rsidR="00122BAB">
        <w:rPr>
          <w:rFonts w:ascii="Avenir Book" w:hAnsi="Avenir Book"/>
          <w:color w:val="943634" w:themeColor="accent2" w:themeShade="BF"/>
          <w:sz w:val="28"/>
          <w:szCs w:val="28"/>
          <w:lang w:val="nl-BE"/>
        </w:rPr>
        <w:t xml:space="preserve">JUNI </w:t>
      </w:r>
      <w:r w:rsidRPr="00E135A6">
        <w:rPr>
          <w:rFonts w:ascii="Avenir Book" w:hAnsi="Avenir Book"/>
          <w:color w:val="943634" w:themeColor="accent2" w:themeShade="BF"/>
          <w:sz w:val="28"/>
          <w:szCs w:val="28"/>
          <w:lang w:val="nl-BE"/>
        </w:rPr>
        <w:t>201</w:t>
      </w:r>
      <w:r w:rsidR="004A0B4E">
        <w:rPr>
          <w:rFonts w:ascii="Avenir Book" w:hAnsi="Avenir Book"/>
          <w:color w:val="943634" w:themeColor="accent2" w:themeShade="BF"/>
          <w:sz w:val="28"/>
          <w:szCs w:val="28"/>
          <w:lang w:val="nl-BE"/>
        </w:rPr>
        <w:t>9</w:t>
      </w:r>
      <w:r w:rsidRPr="00E135A6">
        <w:rPr>
          <w:rFonts w:ascii="Avenir Book" w:hAnsi="Avenir Book"/>
          <w:color w:val="943634" w:themeColor="accent2" w:themeShade="BF"/>
          <w:sz w:val="28"/>
          <w:szCs w:val="28"/>
          <w:lang w:val="nl-BE"/>
        </w:rPr>
        <w:t xml:space="preserve"> om 12u00</w:t>
      </w:r>
    </w:p>
    <w:p w14:paraId="7EAC555C" w14:textId="77777777" w:rsidR="00080D70" w:rsidRPr="00E135A6" w:rsidRDefault="00080D70" w:rsidP="00080D70">
      <w:pPr>
        <w:rPr>
          <w:rFonts w:ascii="Avenir Book" w:hAnsi="Avenir Book"/>
          <w:color w:val="943634" w:themeColor="accent2" w:themeShade="BF"/>
          <w:lang w:val="nl-BE"/>
        </w:rPr>
      </w:pPr>
    </w:p>
    <w:p w14:paraId="11F27039" w14:textId="7CEFF4BF" w:rsidR="004F390B" w:rsidRPr="004F390B" w:rsidRDefault="004F390B" w:rsidP="00460814">
      <w:pPr>
        <w:jc w:val="center"/>
        <w:rPr>
          <w:rFonts w:ascii="Avenir Book" w:hAnsi="Avenir Book" w:cs="Calibri"/>
          <w:color w:val="943634" w:themeColor="accent2" w:themeShade="BF"/>
          <w:sz w:val="32"/>
          <w:szCs w:val="32"/>
          <w:lang w:val="nl-BE" w:eastAsia="nl-BE"/>
        </w:rPr>
      </w:pPr>
      <w:r w:rsidRPr="004F390B">
        <w:rPr>
          <w:rFonts w:ascii="Avenir Book" w:hAnsi="Avenir Book" w:cs="Calibri"/>
          <w:color w:val="943634" w:themeColor="accent2" w:themeShade="BF"/>
          <w:sz w:val="32"/>
          <w:szCs w:val="32"/>
          <w:lang w:val="nl-BE" w:eastAsia="nl-BE"/>
        </w:rPr>
        <w:t>"</w:t>
      </w:r>
      <w:r w:rsidR="000019FD" w:rsidRPr="000019FD">
        <w:rPr>
          <w:rFonts w:ascii="Avenir Book" w:hAnsi="Avenir Book" w:cs="Calibri"/>
          <w:b/>
          <w:i/>
          <w:iCs/>
          <w:color w:val="943634" w:themeColor="accent2" w:themeShade="BF"/>
          <w:sz w:val="36"/>
          <w:szCs w:val="36"/>
          <w:lang w:val="nl-BE" w:eastAsia="nl-BE"/>
        </w:rPr>
        <w:t>Het Nieuwe Boek IV van het Wetboek van Economisch Recht</w:t>
      </w:r>
      <w:r w:rsidR="00282181">
        <w:rPr>
          <w:rFonts w:ascii="Avenir Book" w:hAnsi="Avenir Book" w:cs="Calibri"/>
          <w:b/>
          <w:i/>
          <w:iCs/>
          <w:color w:val="943634" w:themeColor="accent2" w:themeShade="BF"/>
          <w:sz w:val="36"/>
          <w:szCs w:val="36"/>
          <w:lang w:val="nl-BE" w:eastAsia="nl-BE"/>
        </w:rPr>
        <w:t xml:space="preserve"> : 2</w:t>
      </w:r>
      <w:r w:rsidR="00282181" w:rsidRPr="00282181">
        <w:rPr>
          <w:rFonts w:ascii="Avenir Book" w:hAnsi="Avenir Book" w:cs="Calibri"/>
          <w:b/>
          <w:i/>
          <w:iCs/>
          <w:color w:val="943634" w:themeColor="accent2" w:themeShade="BF"/>
          <w:sz w:val="36"/>
          <w:szCs w:val="36"/>
          <w:vertAlign w:val="superscript"/>
          <w:lang w:val="nl-BE" w:eastAsia="nl-BE"/>
        </w:rPr>
        <w:t>de</w:t>
      </w:r>
      <w:r w:rsidR="00282181">
        <w:rPr>
          <w:rFonts w:ascii="Avenir Book" w:hAnsi="Avenir Book" w:cs="Calibri"/>
          <w:b/>
          <w:i/>
          <w:iCs/>
          <w:color w:val="943634" w:themeColor="accent2" w:themeShade="BF"/>
          <w:sz w:val="36"/>
          <w:szCs w:val="36"/>
          <w:lang w:val="nl-BE" w:eastAsia="nl-BE"/>
        </w:rPr>
        <w:t xml:space="preserve"> deel </w:t>
      </w:r>
      <w:r w:rsidRPr="004F390B">
        <w:rPr>
          <w:rFonts w:ascii="Avenir Book" w:hAnsi="Avenir Book" w:cs="Calibri"/>
          <w:i/>
          <w:iCs/>
          <w:color w:val="943634" w:themeColor="accent2" w:themeShade="BF"/>
          <w:sz w:val="32"/>
          <w:szCs w:val="32"/>
          <w:lang w:val="nl-BE" w:eastAsia="nl-BE"/>
        </w:rPr>
        <w:t>"</w:t>
      </w:r>
    </w:p>
    <w:p w14:paraId="1DA044DD" w14:textId="2EF4D6BE" w:rsidR="00460814" w:rsidRPr="000019FD" w:rsidRDefault="000019FD" w:rsidP="00460814">
      <w:pPr>
        <w:spacing w:before="120"/>
        <w:ind w:left="567" w:right="425"/>
        <w:jc w:val="center"/>
        <w:rPr>
          <w:rFonts w:ascii="Avenir Medium" w:hAnsi="Avenir Medium"/>
          <w:color w:val="943634" w:themeColor="accent2" w:themeShade="BF"/>
          <w:sz w:val="32"/>
          <w:szCs w:val="32"/>
        </w:rPr>
      </w:pPr>
      <w:r>
        <w:rPr>
          <w:rFonts w:ascii="Avenir Medium" w:hAnsi="Avenir Medium"/>
          <w:color w:val="943634" w:themeColor="accent2" w:themeShade="BF"/>
          <w:sz w:val="32"/>
          <w:szCs w:val="32"/>
        </w:rPr>
        <w:t xml:space="preserve">De </w:t>
      </w:r>
      <w:proofErr w:type="spellStart"/>
      <w:r>
        <w:rPr>
          <w:rFonts w:ascii="Avenir Medium" w:hAnsi="Avenir Medium"/>
          <w:color w:val="943634" w:themeColor="accent2" w:themeShade="BF"/>
          <w:sz w:val="32"/>
          <w:szCs w:val="32"/>
        </w:rPr>
        <w:t>heer</w:t>
      </w:r>
      <w:proofErr w:type="spellEnd"/>
      <w:r>
        <w:rPr>
          <w:rFonts w:ascii="Avenir Medium" w:hAnsi="Avenir Medium"/>
          <w:color w:val="943634" w:themeColor="accent2" w:themeShade="BF"/>
          <w:sz w:val="32"/>
          <w:szCs w:val="32"/>
        </w:rPr>
        <w:t xml:space="preserve"> </w:t>
      </w:r>
      <w:r w:rsidRPr="000019FD">
        <w:rPr>
          <w:rFonts w:ascii="Avenir Medium" w:hAnsi="Avenir Medium"/>
          <w:color w:val="943634" w:themeColor="accent2" w:themeShade="BF"/>
          <w:sz w:val="32"/>
          <w:szCs w:val="32"/>
        </w:rPr>
        <w:t xml:space="preserve">Dirk </w:t>
      </w:r>
      <w:proofErr w:type="spellStart"/>
      <w:r w:rsidRPr="000019FD">
        <w:rPr>
          <w:rFonts w:ascii="Avenir Medium" w:hAnsi="Avenir Medium"/>
          <w:color w:val="943634" w:themeColor="accent2" w:themeShade="BF"/>
          <w:sz w:val="32"/>
          <w:szCs w:val="32"/>
        </w:rPr>
        <w:t>Vandermeersch</w:t>
      </w:r>
      <w:proofErr w:type="spellEnd"/>
      <w:r w:rsidR="00460814" w:rsidRPr="000019FD">
        <w:rPr>
          <w:rFonts w:ascii="Avenir Medium" w:hAnsi="Avenir Medium"/>
          <w:color w:val="943634" w:themeColor="accent2" w:themeShade="BF"/>
          <w:sz w:val="32"/>
          <w:szCs w:val="32"/>
        </w:rPr>
        <w:t xml:space="preserve">  </w:t>
      </w:r>
    </w:p>
    <w:p w14:paraId="2E12D71B" w14:textId="0D9CAA4A" w:rsidR="004F390B" w:rsidRPr="00460814" w:rsidRDefault="000019FD" w:rsidP="00460814">
      <w:pPr>
        <w:spacing w:before="120"/>
        <w:ind w:left="567" w:right="425"/>
        <w:jc w:val="center"/>
        <w:rPr>
          <w:rFonts w:ascii="Avenir Book" w:hAnsi="Avenir Book"/>
          <w:bCs/>
          <w:i/>
          <w:color w:val="943634" w:themeColor="accent2" w:themeShade="BF"/>
          <w:sz w:val="14"/>
          <w:szCs w:val="24"/>
        </w:rPr>
      </w:pPr>
      <w:proofErr w:type="spellStart"/>
      <w:r w:rsidRPr="000019FD">
        <w:rPr>
          <w:rFonts w:ascii="Avenir Book" w:hAnsi="Avenir Book"/>
          <w:bCs/>
          <w:color w:val="943634" w:themeColor="accent2" w:themeShade="BF"/>
          <w:sz w:val="28"/>
          <w:szCs w:val="28"/>
        </w:rPr>
        <w:t>Gastprofessor</w:t>
      </w:r>
      <w:proofErr w:type="spellEnd"/>
      <w:r w:rsidRPr="000019FD">
        <w:rPr>
          <w:rFonts w:ascii="Avenir Book" w:hAnsi="Avenir Book"/>
          <w:bCs/>
          <w:color w:val="943634" w:themeColor="accent2" w:themeShade="BF"/>
          <w:sz w:val="28"/>
          <w:szCs w:val="28"/>
        </w:rPr>
        <w:t xml:space="preserve"> </w:t>
      </w:r>
      <w:proofErr w:type="spellStart"/>
      <w:r w:rsidRPr="000019FD">
        <w:rPr>
          <w:rFonts w:ascii="Avenir Book" w:hAnsi="Avenir Book"/>
          <w:bCs/>
          <w:color w:val="943634" w:themeColor="accent2" w:themeShade="BF"/>
          <w:sz w:val="28"/>
          <w:szCs w:val="28"/>
        </w:rPr>
        <w:t>Ugent</w:t>
      </w:r>
      <w:proofErr w:type="spellEnd"/>
      <w:r w:rsidRPr="000019FD">
        <w:rPr>
          <w:rFonts w:ascii="Avenir Book" w:hAnsi="Avenir Book"/>
          <w:bCs/>
          <w:color w:val="943634" w:themeColor="accent2" w:themeShade="BF"/>
          <w:sz w:val="28"/>
          <w:szCs w:val="28"/>
        </w:rPr>
        <w:t xml:space="preserve">, Senior </w:t>
      </w:r>
      <w:proofErr w:type="spellStart"/>
      <w:r w:rsidRPr="000019FD">
        <w:rPr>
          <w:rFonts w:ascii="Avenir Book" w:hAnsi="Avenir Book"/>
          <w:bCs/>
          <w:color w:val="943634" w:themeColor="accent2" w:themeShade="BF"/>
          <w:sz w:val="28"/>
          <w:szCs w:val="28"/>
        </w:rPr>
        <w:t>Counsel</w:t>
      </w:r>
      <w:proofErr w:type="spellEnd"/>
      <w:r w:rsidRPr="000019FD">
        <w:rPr>
          <w:rFonts w:ascii="Avenir Book" w:hAnsi="Avenir Book"/>
          <w:bCs/>
          <w:color w:val="943634" w:themeColor="accent2" w:themeShade="BF"/>
          <w:sz w:val="28"/>
          <w:szCs w:val="28"/>
        </w:rPr>
        <w:t xml:space="preserve"> </w:t>
      </w:r>
      <w:proofErr w:type="spellStart"/>
      <w:r w:rsidRPr="000019FD">
        <w:rPr>
          <w:rFonts w:ascii="Avenir Book" w:hAnsi="Avenir Book"/>
          <w:bCs/>
          <w:color w:val="943634" w:themeColor="accent2" w:themeShade="BF"/>
          <w:sz w:val="28"/>
          <w:szCs w:val="28"/>
        </w:rPr>
        <w:t>Cleary</w:t>
      </w:r>
      <w:proofErr w:type="spellEnd"/>
      <w:r w:rsidRPr="000019FD">
        <w:rPr>
          <w:rFonts w:ascii="Avenir Book" w:hAnsi="Avenir Book"/>
          <w:bCs/>
          <w:color w:val="943634" w:themeColor="accent2" w:themeShade="BF"/>
          <w:sz w:val="28"/>
          <w:szCs w:val="28"/>
        </w:rPr>
        <w:t xml:space="preserve"> Gottlieb</w:t>
      </w:r>
      <w:r w:rsidR="00460814" w:rsidRPr="00460814">
        <w:rPr>
          <w:rFonts w:ascii="Avenir Book" w:hAnsi="Avenir Book"/>
          <w:bCs/>
          <w:color w:val="943634" w:themeColor="accent2" w:themeShade="BF"/>
          <w:sz w:val="28"/>
          <w:szCs w:val="28"/>
        </w:rPr>
        <w:t xml:space="preserve"> </w:t>
      </w:r>
    </w:p>
    <w:p w14:paraId="4B6EF49E" w14:textId="77777777" w:rsidR="00460814" w:rsidRDefault="00460814" w:rsidP="00080D70">
      <w:pPr>
        <w:tabs>
          <w:tab w:val="left" w:leader="dot" w:pos="8931"/>
        </w:tabs>
        <w:spacing w:line="360" w:lineRule="auto"/>
        <w:jc w:val="left"/>
        <w:rPr>
          <w:rFonts w:ascii="Avenir Book" w:hAnsi="Avenir Book"/>
          <w:color w:val="943634" w:themeColor="accent2" w:themeShade="BF"/>
          <w:sz w:val="20"/>
          <w:lang w:val="nl-BE"/>
        </w:rPr>
      </w:pPr>
    </w:p>
    <w:p w14:paraId="0D547831" w14:textId="77777777" w:rsidR="00080D70" w:rsidRPr="00E135A6" w:rsidRDefault="00080D70" w:rsidP="00080D70">
      <w:pPr>
        <w:tabs>
          <w:tab w:val="left" w:leader="dot" w:pos="8931"/>
        </w:tabs>
        <w:spacing w:line="360" w:lineRule="auto"/>
        <w:jc w:val="left"/>
        <w:rPr>
          <w:rFonts w:ascii="Avenir Book" w:hAnsi="Avenir Book"/>
          <w:color w:val="943634" w:themeColor="accent2" w:themeShade="BF"/>
          <w:sz w:val="20"/>
          <w:lang w:val="nl-BE"/>
        </w:rPr>
      </w:pPr>
      <w:r w:rsidRPr="00E135A6">
        <w:rPr>
          <w:rFonts w:ascii="Avenir Book" w:hAnsi="Avenir Book"/>
          <w:color w:val="943634" w:themeColor="accent2" w:themeShade="BF"/>
          <w:sz w:val="20"/>
          <w:lang w:val="nl-BE"/>
        </w:rPr>
        <w:t>Mevr. – M. :</w:t>
      </w:r>
      <w:r w:rsidRPr="00E135A6">
        <w:rPr>
          <w:rFonts w:ascii="Avenir Book" w:hAnsi="Avenir Book"/>
          <w:color w:val="943634" w:themeColor="accent2" w:themeShade="BF"/>
          <w:sz w:val="20"/>
          <w:lang w:val="nl-BE"/>
        </w:rPr>
        <w:tab/>
      </w:r>
    </w:p>
    <w:p w14:paraId="7C939D0E" w14:textId="77777777" w:rsidR="00080D70" w:rsidRPr="00E135A6" w:rsidRDefault="00080D70" w:rsidP="00080D70">
      <w:pPr>
        <w:tabs>
          <w:tab w:val="left" w:leader="dot" w:pos="8931"/>
        </w:tabs>
        <w:spacing w:line="360" w:lineRule="auto"/>
        <w:jc w:val="left"/>
        <w:rPr>
          <w:rFonts w:ascii="Avenir Book" w:hAnsi="Avenir Book"/>
          <w:color w:val="943634" w:themeColor="accent2" w:themeShade="BF"/>
          <w:sz w:val="20"/>
          <w:lang w:val="nl-NL"/>
        </w:rPr>
      </w:pPr>
      <w:r w:rsidRPr="00E135A6">
        <w:rPr>
          <w:rFonts w:ascii="Avenir Book" w:hAnsi="Avenir Book"/>
          <w:color w:val="943634" w:themeColor="accent2" w:themeShade="BF"/>
          <w:sz w:val="20"/>
          <w:lang w:val="nl-NL"/>
        </w:rPr>
        <w:t xml:space="preserve">Titel – </w:t>
      </w:r>
      <w:proofErr w:type="gramStart"/>
      <w:r w:rsidRPr="00E135A6">
        <w:rPr>
          <w:rFonts w:ascii="Avenir Book" w:hAnsi="Avenir Book"/>
          <w:color w:val="943634" w:themeColor="accent2" w:themeShade="BF"/>
          <w:sz w:val="20"/>
          <w:lang w:val="nl-NL"/>
        </w:rPr>
        <w:t>Functie :</w:t>
      </w:r>
      <w:proofErr w:type="gramEnd"/>
      <w:r w:rsidRPr="00E135A6">
        <w:rPr>
          <w:rFonts w:ascii="Avenir Book" w:hAnsi="Avenir Book"/>
          <w:color w:val="943634" w:themeColor="accent2" w:themeShade="BF"/>
          <w:sz w:val="20"/>
          <w:lang w:val="nl-NL"/>
        </w:rPr>
        <w:t xml:space="preserve"> </w:t>
      </w:r>
      <w:r w:rsidRPr="00E135A6">
        <w:rPr>
          <w:rFonts w:ascii="Avenir Book" w:hAnsi="Avenir Book"/>
          <w:color w:val="943634" w:themeColor="accent2" w:themeShade="BF"/>
          <w:sz w:val="20"/>
          <w:lang w:val="nl-NL"/>
        </w:rPr>
        <w:tab/>
      </w:r>
    </w:p>
    <w:p w14:paraId="45FD1733" w14:textId="77777777" w:rsidR="00080D70" w:rsidRPr="00E135A6" w:rsidRDefault="00080D70" w:rsidP="00080D70">
      <w:pPr>
        <w:tabs>
          <w:tab w:val="left" w:leader="dot" w:pos="8931"/>
        </w:tabs>
        <w:spacing w:line="360" w:lineRule="auto"/>
        <w:jc w:val="left"/>
        <w:rPr>
          <w:rFonts w:ascii="Avenir Book" w:hAnsi="Avenir Book"/>
          <w:color w:val="943634" w:themeColor="accent2" w:themeShade="BF"/>
          <w:sz w:val="20"/>
          <w:lang w:val="nl-BE"/>
        </w:rPr>
      </w:pPr>
      <w:r w:rsidRPr="00E135A6">
        <w:rPr>
          <w:rFonts w:ascii="Avenir Book" w:hAnsi="Avenir Book"/>
          <w:color w:val="943634" w:themeColor="accent2" w:themeShade="BF"/>
          <w:sz w:val="20"/>
          <w:lang w:val="nl-BE"/>
        </w:rPr>
        <w:t xml:space="preserve">Adres : </w:t>
      </w:r>
      <w:r w:rsidRPr="00E135A6">
        <w:rPr>
          <w:rFonts w:ascii="Avenir Book" w:hAnsi="Avenir Book"/>
          <w:color w:val="943634" w:themeColor="accent2" w:themeShade="BF"/>
          <w:sz w:val="20"/>
          <w:lang w:val="nl-BE"/>
        </w:rPr>
        <w:tab/>
      </w:r>
    </w:p>
    <w:p w14:paraId="7268C306" w14:textId="77777777" w:rsidR="00080D70" w:rsidRPr="00E135A6" w:rsidRDefault="00080D70" w:rsidP="00080D70">
      <w:pPr>
        <w:jc w:val="left"/>
        <w:rPr>
          <w:rFonts w:ascii="Avenir Book" w:hAnsi="Avenir Book"/>
          <w:color w:val="943634" w:themeColor="accent2" w:themeShade="BF"/>
          <w:sz w:val="20"/>
          <w:lang w:val="nl-BE"/>
        </w:rPr>
      </w:pPr>
      <w:r w:rsidRPr="00E135A6">
        <w:rPr>
          <w:rFonts w:ascii="Avenir Book" w:hAnsi="Avenir Book"/>
          <w:color w:val="943634" w:themeColor="accent2" w:themeShade="BF"/>
          <w:sz w:val="20"/>
          <w:lang w:val="nl-BE"/>
        </w:rPr>
        <w:sym w:font="Wingdings" w:char="F06F"/>
      </w:r>
      <w:r w:rsidRPr="00E135A6">
        <w:rPr>
          <w:rFonts w:ascii="Avenir Book" w:hAnsi="Avenir Book"/>
          <w:color w:val="943634" w:themeColor="accent2" w:themeShade="BF"/>
          <w:sz w:val="20"/>
          <w:lang w:val="nl-BE"/>
        </w:rPr>
        <w:tab/>
        <w:t>Lid</w:t>
      </w:r>
    </w:p>
    <w:p w14:paraId="380EC2ED" w14:textId="77777777" w:rsidR="00080D70" w:rsidRPr="00E135A6" w:rsidRDefault="00080D70" w:rsidP="00080D70">
      <w:pPr>
        <w:ind w:left="2832"/>
        <w:jc w:val="left"/>
        <w:rPr>
          <w:rFonts w:ascii="Avenir Book" w:hAnsi="Avenir Book"/>
          <w:color w:val="943634" w:themeColor="accent2" w:themeShade="BF"/>
          <w:sz w:val="20"/>
          <w:lang w:val="nl-BE"/>
        </w:rPr>
      </w:pPr>
      <w:r w:rsidRPr="00E135A6">
        <w:rPr>
          <w:rFonts w:ascii="Avenir Book" w:hAnsi="Avenir Book"/>
          <w:color w:val="943634" w:themeColor="accent2" w:themeShade="BF"/>
          <w:sz w:val="20"/>
          <w:lang w:val="nl-BE"/>
        </w:rPr>
        <w:t>van de V.S.M.R.</w:t>
      </w:r>
    </w:p>
    <w:p w14:paraId="2958E0C8" w14:textId="77777777" w:rsidR="00080D70" w:rsidRPr="00E135A6" w:rsidRDefault="00080D70" w:rsidP="00080D70">
      <w:pPr>
        <w:jc w:val="left"/>
        <w:rPr>
          <w:rFonts w:ascii="Avenir Book" w:hAnsi="Avenir Book"/>
          <w:color w:val="943634" w:themeColor="accent2" w:themeShade="BF"/>
          <w:sz w:val="20"/>
          <w:lang w:val="nl-BE"/>
        </w:rPr>
      </w:pPr>
      <w:r w:rsidRPr="00E135A6">
        <w:rPr>
          <w:rFonts w:ascii="Avenir Book" w:hAnsi="Avenir Book"/>
          <w:color w:val="943634" w:themeColor="accent2" w:themeShade="BF"/>
          <w:sz w:val="20"/>
          <w:lang w:val="nl-BE"/>
        </w:rPr>
        <w:sym w:font="Wingdings" w:char="F06F"/>
      </w:r>
      <w:r w:rsidRPr="00E135A6">
        <w:rPr>
          <w:rFonts w:ascii="Avenir Book" w:hAnsi="Avenir Book"/>
          <w:color w:val="943634" w:themeColor="accent2" w:themeShade="BF"/>
          <w:sz w:val="20"/>
          <w:lang w:val="nl-BE"/>
        </w:rPr>
        <w:tab/>
        <w:t>Niet-lid</w:t>
      </w:r>
    </w:p>
    <w:p w14:paraId="51B41499" w14:textId="77777777" w:rsidR="00080D70" w:rsidRPr="00E135A6" w:rsidRDefault="00080D70" w:rsidP="00080D70">
      <w:pPr>
        <w:jc w:val="left"/>
        <w:rPr>
          <w:rFonts w:ascii="Avenir Book" w:hAnsi="Avenir Book"/>
          <w:color w:val="943634" w:themeColor="accent2" w:themeShade="BF"/>
          <w:sz w:val="20"/>
          <w:lang w:val="nl-BE"/>
        </w:rPr>
      </w:pPr>
    </w:p>
    <w:p w14:paraId="0487176A" w14:textId="77777777" w:rsidR="00080D70" w:rsidRPr="00E135A6" w:rsidRDefault="00080D70" w:rsidP="00080D70">
      <w:pPr>
        <w:jc w:val="left"/>
        <w:rPr>
          <w:rFonts w:ascii="Avenir Book" w:hAnsi="Avenir Book"/>
          <w:color w:val="943634" w:themeColor="accent2" w:themeShade="BF"/>
          <w:sz w:val="20"/>
          <w:lang w:val="nl-BE"/>
        </w:rPr>
      </w:pPr>
    </w:p>
    <w:p w14:paraId="4D99EB37" w14:textId="77777777" w:rsidR="00080D70" w:rsidRPr="00E135A6" w:rsidRDefault="00080D70" w:rsidP="00080D70">
      <w:pPr>
        <w:tabs>
          <w:tab w:val="left" w:pos="1134"/>
          <w:tab w:val="left" w:leader="dot" w:pos="8789"/>
        </w:tabs>
        <w:jc w:val="left"/>
        <w:rPr>
          <w:rFonts w:ascii="Avenir Book" w:hAnsi="Avenir Book"/>
          <w:color w:val="943634" w:themeColor="accent2" w:themeShade="BF"/>
          <w:sz w:val="20"/>
          <w:lang w:val="nl-BE"/>
        </w:rPr>
      </w:pPr>
      <w:r w:rsidRPr="00E135A6">
        <w:rPr>
          <w:rFonts w:ascii="Avenir Book" w:hAnsi="Avenir Book"/>
          <w:color w:val="943634" w:themeColor="accent2" w:themeShade="BF"/>
          <w:sz w:val="20"/>
          <w:lang w:val="nl-BE"/>
        </w:rPr>
        <w:t xml:space="preserve">vergezeld van </w:t>
      </w:r>
      <w:r w:rsidRPr="00E135A6">
        <w:rPr>
          <w:rFonts w:ascii="Avenir Book" w:hAnsi="Avenir Book"/>
          <w:color w:val="943634" w:themeColor="accent2" w:themeShade="BF"/>
          <w:sz w:val="20"/>
          <w:lang w:val="nl-BE"/>
        </w:rPr>
        <w:tab/>
      </w:r>
    </w:p>
    <w:p w14:paraId="7772F526" w14:textId="77777777" w:rsidR="00080D70" w:rsidRPr="00E135A6" w:rsidRDefault="00080D70" w:rsidP="00080D70">
      <w:pPr>
        <w:jc w:val="left"/>
        <w:rPr>
          <w:rFonts w:ascii="Avenir Book" w:hAnsi="Avenir Book"/>
          <w:color w:val="943634" w:themeColor="accent2" w:themeShade="BF"/>
          <w:sz w:val="20"/>
          <w:lang w:val="nl-BE"/>
        </w:rPr>
      </w:pPr>
    </w:p>
    <w:p w14:paraId="1033B0EA" w14:textId="717B1434" w:rsidR="00080D70" w:rsidRPr="00E135A6" w:rsidRDefault="00080D70" w:rsidP="00080D70">
      <w:pPr>
        <w:jc w:val="left"/>
        <w:rPr>
          <w:rFonts w:ascii="Avenir Book" w:hAnsi="Avenir Book"/>
          <w:color w:val="943634" w:themeColor="accent2" w:themeShade="BF"/>
          <w:sz w:val="20"/>
          <w:lang w:val="nl-BE"/>
        </w:rPr>
      </w:pPr>
      <w:r w:rsidRPr="00E135A6">
        <w:rPr>
          <w:rFonts w:ascii="Avenir Book" w:hAnsi="Avenir Book"/>
          <w:color w:val="943634" w:themeColor="accent2" w:themeShade="BF"/>
          <w:sz w:val="20"/>
          <w:lang w:val="nl-BE"/>
        </w:rPr>
        <w:t xml:space="preserve">zal(zullen) deelnemen aan de Lunchcauserie van </w:t>
      </w:r>
      <w:r w:rsidR="00282181">
        <w:rPr>
          <w:rFonts w:ascii="Avenir Book" w:hAnsi="Avenir Book"/>
          <w:color w:val="943634" w:themeColor="accent2" w:themeShade="BF"/>
          <w:sz w:val="20"/>
          <w:lang w:val="nl-BE"/>
        </w:rPr>
        <w:t>24</w:t>
      </w:r>
      <w:bookmarkStart w:id="0" w:name="_GoBack"/>
      <w:bookmarkEnd w:id="0"/>
      <w:r w:rsidRPr="00E135A6">
        <w:rPr>
          <w:rFonts w:ascii="Avenir Book" w:hAnsi="Avenir Book"/>
          <w:color w:val="943634" w:themeColor="accent2" w:themeShade="BF"/>
          <w:sz w:val="20"/>
          <w:lang w:val="nl-BE"/>
        </w:rPr>
        <w:t>/</w:t>
      </w:r>
      <w:r w:rsidR="004A0B4E">
        <w:rPr>
          <w:rFonts w:ascii="Avenir Book" w:hAnsi="Avenir Book"/>
          <w:color w:val="943634" w:themeColor="accent2" w:themeShade="BF"/>
          <w:sz w:val="20"/>
          <w:lang w:val="nl-BE"/>
        </w:rPr>
        <w:t>0</w:t>
      </w:r>
      <w:r w:rsidR="000019FD">
        <w:rPr>
          <w:rFonts w:ascii="Avenir Book" w:hAnsi="Avenir Book"/>
          <w:color w:val="943634" w:themeColor="accent2" w:themeShade="BF"/>
          <w:sz w:val="20"/>
          <w:lang w:val="nl-BE"/>
        </w:rPr>
        <w:t>6</w:t>
      </w:r>
      <w:r w:rsidRPr="00E135A6">
        <w:rPr>
          <w:rFonts w:ascii="Avenir Book" w:hAnsi="Avenir Book"/>
          <w:color w:val="943634" w:themeColor="accent2" w:themeShade="BF"/>
          <w:sz w:val="20"/>
          <w:lang w:val="nl-BE"/>
        </w:rPr>
        <w:t>/201</w:t>
      </w:r>
      <w:r w:rsidR="004A0B4E">
        <w:rPr>
          <w:rFonts w:ascii="Avenir Book" w:hAnsi="Avenir Book"/>
          <w:color w:val="943634" w:themeColor="accent2" w:themeShade="BF"/>
          <w:sz w:val="20"/>
          <w:lang w:val="nl-BE"/>
        </w:rPr>
        <w:t>9</w:t>
      </w:r>
    </w:p>
    <w:p w14:paraId="4261DE60" w14:textId="77777777" w:rsidR="00080D70" w:rsidRPr="00E135A6" w:rsidRDefault="00080D70" w:rsidP="00080D70">
      <w:pPr>
        <w:tabs>
          <w:tab w:val="right" w:pos="8931"/>
        </w:tabs>
        <w:jc w:val="left"/>
        <w:rPr>
          <w:rFonts w:ascii="Avenir Book" w:hAnsi="Avenir Book"/>
          <w:color w:val="943634" w:themeColor="accent2" w:themeShade="BF"/>
          <w:sz w:val="20"/>
          <w:lang w:val="nl-BE"/>
        </w:rPr>
      </w:pPr>
    </w:p>
    <w:p w14:paraId="3F9CEEDA" w14:textId="6EB4E831" w:rsidR="00080D70" w:rsidRPr="00E135A6" w:rsidRDefault="00080D70" w:rsidP="00080D70">
      <w:pPr>
        <w:tabs>
          <w:tab w:val="right" w:pos="8931"/>
        </w:tabs>
        <w:jc w:val="right"/>
        <w:rPr>
          <w:rFonts w:ascii="Avenir Book" w:hAnsi="Avenir Book"/>
          <w:color w:val="943634" w:themeColor="accent2" w:themeShade="BF"/>
          <w:sz w:val="20"/>
          <w:lang w:val="nl-BE"/>
        </w:rPr>
      </w:pPr>
      <w:r w:rsidRPr="00E135A6">
        <w:rPr>
          <w:rFonts w:ascii="Avenir Book" w:hAnsi="Avenir Book"/>
          <w:color w:val="943634" w:themeColor="accent2" w:themeShade="BF"/>
          <w:sz w:val="20"/>
          <w:lang w:val="nl-BE"/>
        </w:rPr>
        <w:t>…………………………………………….,  …………………………………… 201</w:t>
      </w:r>
      <w:r w:rsidR="004A0B4E">
        <w:rPr>
          <w:rFonts w:ascii="Avenir Book" w:hAnsi="Avenir Book"/>
          <w:color w:val="943634" w:themeColor="accent2" w:themeShade="BF"/>
          <w:sz w:val="20"/>
          <w:lang w:val="nl-BE"/>
        </w:rPr>
        <w:t>9</w:t>
      </w:r>
    </w:p>
    <w:p w14:paraId="02840335" w14:textId="77777777" w:rsidR="00080D70" w:rsidRPr="00E135A6" w:rsidRDefault="00080D70" w:rsidP="00080D70">
      <w:pPr>
        <w:tabs>
          <w:tab w:val="right" w:pos="8931"/>
        </w:tabs>
        <w:jc w:val="left"/>
        <w:rPr>
          <w:rFonts w:ascii="Avenir Book" w:hAnsi="Avenir Book"/>
          <w:color w:val="943634" w:themeColor="accent2" w:themeShade="BF"/>
          <w:sz w:val="20"/>
          <w:lang w:val="nl-BE"/>
        </w:rPr>
      </w:pPr>
    </w:p>
    <w:p w14:paraId="1D7BABD9" w14:textId="77777777" w:rsidR="00080D70" w:rsidRPr="00E135A6" w:rsidRDefault="00080D70" w:rsidP="00080D70">
      <w:pPr>
        <w:tabs>
          <w:tab w:val="right" w:pos="8931"/>
        </w:tabs>
        <w:ind w:left="6521"/>
        <w:jc w:val="left"/>
        <w:rPr>
          <w:rFonts w:ascii="Avenir Book" w:hAnsi="Avenir Book"/>
          <w:color w:val="943634" w:themeColor="accent2" w:themeShade="BF"/>
          <w:sz w:val="20"/>
          <w:lang w:val="nl-BE"/>
        </w:rPr>
      </w:pPr>
      <w:r w:rsidRPr="00E135A6">
        <w:rPr>
          <w:rFonts w:ascii="Avenir Book" w:hAnsi="Avenir Book"/>
          <w:color w:val="943634" w:themeColor="accent2" w:themeShade="BF"/>
          <w:sz w:val="20"/>
          <w:lang w:val="nl-BE"/>
        </w:rPr>
        <w:t>Handtekening</w:t>
      </w:r>
    </w:p>
    <w:p w14:paraId="2C7C6207" w14:textId="77777777" w:rsidR="00080D70" w:rsidRPr="00E135A6" w:rsidRDefault="00080D70" w:rsidP="00080D70">
      <w:pPr>
        <w:pStyle w:val="Titre2"/>
        <w:jc w:val="left"/>
        <w:rPr>
          <w:rFonts w:ascii="Avenir Book" w:hAnsi="Avenir Book"/>
          <w:color w:val="943634" w:themeColor="accent2" w:themeShade="BF"/>
          <w:sz w:val="22"/>
          <w:lang w:val="nl-BE"/>
        </w:rPr>
      </w:pPr>
      <w:r w:rsidRPr="00E135A6">
        <w:rPr>
          <w:rFonts w:ascii="Avenir Book" w:hAnsi="Avenir Book"/>
          <w:color w:val="943634" w:themeColor="accent2" w:themeShade="BF"/>
          <w:sz w:val="22"/>
          <w:lang w:val="nl-BE"/>
        </w:rPr>
        <w:t>Deelname in de kosten</w:t>
      </w:r>
    </w:p>
    <w:p w14:paraId="3AC967E2" w14:textId="77777777" w:rsidR="00080D70" w:rsidRPr="00E135A6" w:rsidRDefault="00080D70" w:rsidP="00080D70">
      <w:pPr>
        <w:jc w:val="center"/>
        <w:rPr>
          <w:rFonts w:ascii="Avenir Book" w:hAnsi="Avenir Book"/>
          <w:color w:val="943634" w:themeColor="accent2" w:themeShade="BF"/>
          <w:sz w:val="20"/>
          <w:lang w:val="nl-BE"/>
        </w:rPr>
      </w:pPr>
    </w:p>
    <w:tbl>
      <w:tblPr>
        <w:tblW w:w="9356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080D70" w:rsidRPr="00E135A6" w14:paraId="274A730C" w14:textId="77777777" w:rsidTr="00080D70">
        <w:trPr>
          <w:trHeight w:val="628"/>
        </w:trPr>
        <w:tc>
          <w:tcPr>
            <w:tcW w:w="3119" w:type="dxa"/>
            <w:tcBorders>
              <w:top w:val="nil"/>
              <w:bottom w:val="nil"/>
            </w:tcBorders>
          </w:tcPr>
          <w:p w14:paraId="5BA30B90" w14:textId="77777777" w:rsidR="00080D70" w:rsidRPr="00E135A6" w:rsidRDefault="00080D70" w:rsidP="001359AB">
            <w:pPr>
              <w:tabs>
                <w:tab w:val="left" w:pos="1452"/>
              </w:tabs>
              <w:jc w:val="center"/>
              <w:rPr>
                <w:rFonts w:ascii="Avenir Book" w:hAnsi="Avenir Book"/>
                <w:color w:val="943634" w:themeColor="accent2" w:themeShade="BF"/>
                <w:sz w:val="20"/>
                <w:lang w:val="nl-BE"/>
              </w:rPr>
            </w:pPr>
            <w:r w:rsidRPr="00E135A6">
              <w:rPr>
                <w:rFonts w:ascii="Avenir Book" w:hAnsi="Avenir Book"/>
                <w:color w:val="943634" w:themeColor="accent2" w:themeShade="BF"/>
                <w:sz w:val="20"/>
                <w:lang w:val="nl-BE"/>
              </w:rPr>
              <w:t xml:space="preserve">- Leden: </w:t>
            </w:r>
            <w:r w:rsidRPr="00E135A6">
              <w:rPr>
                <w:rFonts w:ascii="Avenir Book" w:hAnsi="Avenir Book"/>
                <w:color w:val="943634" w:themeColor="accent2" w:themeShade="BF"/>
                <w:sz w:val="20"/>
                <w:lang w:val="nl-BE"/>
              </w:rPr>
              <w:tab/>
              <w:t>30,00 €</w:t>
            </w:r>
          </w:p>
          <w:p w14:paraId="18FF7193" w14:textId="77777777" w:rsidR="00080D70" w:rsidRPr="00E135A6" w:rsidRDefault="00080D70" w:rsidP="001359AB">
            <w:pPr>
              <w:tabs>
                <w:tab w:val="left" w:pos="1452"/>
              </w:tabs>
              <w:jc w:val="center"/>
              <w:rPr>
                <w:rFonts w:ascii="Avenir Book" w:hAnsi="Avenir Book"/>
                <w:color w:val="943634" w:themeColor="accent2" w:themeShade="BF"/>
                <w:sz w:val="20"/>
                <w:lang w:val="nl-BE"/>
              </w:rPr>
            </w:pPr>
            <w:r w:rsidRPr="00E135A6">
              <w:rPr>
                <w:rFonts w:ascii="Avenir Book" w:hAnsi="Avenir Book"/>
                <w:color w:val="943634" w:themeColor="accent2" w:themeShade="BF"/>
                <w:sz w:val="20"/>
                <w:lang w:val="nl-BE"/>
              </w:rPr>
              <w:t>- Niet-leden:</w:t>
            </w:r>
            <w:r w:rsidRPr="00E135A6">
              <w:rPr>
                <w:rFonts w:ascii="Avenir Book" w:hAnsi="Avenir Book"/>
                <w:color w:val="943634" w:themeColor="accent2" w:themeShade="BF"/>
                <w:sz w:val="20"/>
                <w:lang w:val="nl-BE"/>
              </w:rPr>
              <w:tab/>
            </w:r>
            <w:r w:rsidRPr="00E135A6">
              <w:rPr>
                <w:rFonts w:ascii="Avenir Book" w:hAnsi="Avenir Book"/>
                <w:b/>
                <w:color w:val="943634" w:themeColor="accent2" w:themeShade="BF"/>
                <w:sz w:val="20"/>
                <w:u w:val="single"/>
                <w:lang w:val="nl-BE"/>
              </w:rPr>
              <w:t>60,00</w:t>
            </w:r>
            <w:r w:rsidRPr="00E135A6">
              <w:rPr>
                <w:rFonts w:ascii="Avenir Book" w:hAnsi="Avenir Book"/>
                <w:color w:val="943634" w:themeColor="accent2" w:themeShade="BF"/>
                <w:sz w:val="20"/>
                <w:lang w:val="nl-BE"/>
              </w:rPr>
              <w:t xml:space="preserve"> €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1AB4DB36" w14:textId="77777777" w:rsidR="00080D70" w:rsidRPr="00E135A6" w:rsidRDefault="00080D70" w:rsidP="001359AB">
            <w:pPr>
              <w:spacing w:before="80"/>
              <w:ind w:left="176"/>
              <w:jc w:val="center"/>
              <w:rPr>
                <w:rFonts w:ascii="Avenir Book" w:hAnsi="Avenir Book"/>
                <w:color w:val="943634" w:themeColor="accent2" w:themeShade="BF"/>
                <w:sz w:val="20"/>
                <w:lang w:val="nl-BE"/>
              </w:rPr>
            </w:pPr>
            <w:r w:rsidRPr="00E135A6">
              <w:rPr>
                <w:rFonts w:ascii="Avenir Book" w:hAnsi="Avenir Book"/>
                <w:b/>
                <w:color w:val="943634" w:themeColor="accent2" w:themeShade="BF"/>
                <w:sz w:val="20"/>
                <w:u w:val="single"/>
                <w:lang w:val="nl-BE"/>
              </w:rPr>
              <w:t>vooraf</w:t>
            </w:r>
            <w:r w:rsidRPr="00E135A6">
              <w:rPr>
                <w:rFonts w:ascii="Avenir Book" w:hAnsi="Avenir Book"/>
                <w:color w:val="943634" w:themeColor="accent2" w:themeShade="BF"/>
                <w:sz w:val="20"/>
                <w:lang w:val="nl-BE"/>
              </w:rPr>
              <w:t xml:space="preserve"> te storten op rekening nr BE22 310-1086555-47</w:t>
            </w:r>
          </w:p>
        </w:tc>
      </w:tr>
      <w:tr w:rsidR="00080D70" w:rsidRPr="00E135A6" w14:paraId="5D1011BD" w14:textId="77777777" w:rsidTr="00080D70">
        <w:trPr>
          <w:trHeight w:val="320"/>
        </w:trPr>
        <w:tc>
          <w:tcPr>
            <w:tcW w:w="3119" w:type="dxa"/>
            <w:tcBorders>
              <w:top w:val="nil"/>
            </w:tcBorders>
          </w:tcPr>
          <w:p w14:paraId="6E2C5153" w14:textId="77777777" w:rsidR="00080D70" w:rsidRPr="00E135A6" w:rsidRDefault="00080D70" w:rsidP="001359AB">
            <w:pPr>
              <w:tabs>
                <w:tab w:val="left" w:pos="1877"/>
              </w:tabs>
              <w:jc w:val="center"/>
              <w:rPr>
                <w:rFonts w:ascii="Avenir Book" w:hAnsi="Avenir Book"/>
                <w:color w:val="943634" w:themeColor="accent2" w:themeShade="BF"/>
                <w:sz w:val="20"/>
                <w:lang w:val="nl-BE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14:paraId="3538BF4F" w14:textId="77777777" w:rsidR="00080D70" w:rsidRPr="00E135A6" w:rsidRDefault="00080D70" w:rsidP="001359AB">
            <w:pPr>
              <w:spacing w:before="80"/>
              <w:jc w:val="center"/>
              <w:rPr>
                <w:rFonts w:ascii="Avenir Book" w:hAnsi="Avenir Book"/>
                <w:b/>
                <w:color w:val="943634" w:themeColor="accent2" w:themeShade="BF"/>
                <w:sz w:val="20"/>
                <w:u w:val="single"/>
                <w:lang w:val="nl-BE"/>
              </w:rPr>
            </w:pPr>
          </w:p>
        </w:tc>
      </w:tr>
    </w:tbl>
    <w:p w14:paraId="645B1404" w14:textId="636D68C1" w:rsidR="00080D70" w:rsidRDefault="00080D70" w:rsidP="00080D70">
      <w:pPr>
        <w:pStyle w:val="Corpsdetexte2"/>
        <w:jc w:val="center"/>
        <w:rPr>
          <w:rFonts w:ascii="Avenir Book" w:hAnsi="Avenir Book"/>
          <w:color w:val="943634" w:themeColor="accent2" w:themeShade="BF"/>
        </w:rPr>
      </w:pPr>
      <w:r w:rsidRPr="00E135A6">
        <w:rPr>
          <w:rFonts w:ascii="Avenir Book" w:hAnsi="Avenir Book"/>
          <w:color w:val="943634" w:themeColor="accent2" w:themeShade="BF"/>
        </w:rPr>
        <w:t>N.B. - Wij herinneren U eraan dat uw inschrijving automatisch de betaling van de deelnemingskosten met zich meebrengt, ongeacht of</w:t>
      </w:r>
      <w:r>
        <w:rPr>
          <w:rFonts w:ascii="Avenir Book" w:hAnsi="Avenir Book"/>
          <w:color w:val="943634" w:themeColor="accent2" w:themeShade="BF"/>
        </w:rPr>
        <w:t xml:space="preserve"> U nu al dan niet aanwezig ben</w:t>
      </w:r>
    </w:p>
    <w:p w14:paraId="151BB7F8" w14:textId="77EB6AE3" w:rsidR="00080D70" w:rsidRDefault="00080D70" w:rsidP="00080D70">
      <w:pPr>
        <w:pStyle w:val="Corpsdetexte2"/>
        <w:jc w:val="center"/>
        <w:rPr>
          <w:rFonts w:ascii="Avenir Book" w:hAnsi="Avenir Book"/>
          <w:color w:val="943634" w:themeColor="accent2" w:themeShade="BF"/>
        </w:rPr>
      </w:pPr>
      <w:r>
        <w:rPr>
          <w:rFonts w:ascii="Avenir Book" w:hAnsi="Avenir Book"/>
          <w:color w:val="943634" w:themeColor="accent2" w:themeShade="BF"/>
        </w:rPr>
        <w:t xml:space="preserve"> </w:t>
      </w:r>
    </w:p>
    <w:sectPr w:rsidR="00080D70" w:rsidSect="00080D70">
      <w:headerReference w:type="default" r:id="rId9"/>
      <w:headerReference w:type="first" r:id="rId10"/>
      <w:footerReference w:type="first" r:id="rId11"/>
      <w:pgSz w:w="11907" w:h="16840" w:code="9"/>
      <w:pgMar w:top="1134" w:right="708" w:bottom="1134" w:left="99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2CA76" w14:textId="77777777" w:rsidR="00C2107E" w:rsidRDefault="00C2107E" w:rsidP="00310B81">
      <w:r>
        <w:separator/>
      </w:r>
    </w:p>
  </w:endnote>
  <w:endnote w:type="continuationSeparator" w:id="0">
    <w:p w14:paraId="64EB1591" w14:textId="77777777" w:rsidR="00C2107E" w:rsidRDefault="00C2107E" w:rsidP="0031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D7403" w14:textId="77777777" w:rsidR="00E135A6" w:rsidRPr="00310B81" w:rsidRDefault="00E135A6" w:rsidP="00E135A6">
    <w:pPr>
      <w:widowControl w:val="0"/>
      <w:tabs>
        <w:tab w:val="center" w:pos="5270"/>
      </w:tabs>
      <w:spacing w:line="215" w:lineRule="auto"/>
      <w:jc w:val="center"/>
      <w:rPr>
        <w:rFonts w:ascii="Avenir Book" w:hAnsi="Avenir Book"/>
        <w:color w:val="943634" w:themeColor="accent2" w:themeShade="BF"/>
        <w:sz w:val="20"/>
        <w:lang w:val="nl-BE"/>
      </w:rPr>
    </w:pPr>
    <w:r w:rsidRPr="00310B81">
      <w:rPr>
        <w:rFonts w:ascii="Avenir Book" w:hAnsi="Avenir Book"/>
        <w:color w:val="943634" w:themeColor="accent2" w:themeShade="BF"/>
        <w:sz w:val="20"/>
        <w:lang w:val="nl-BE"/>
      </w:rPr>
      <w:t>Zetel en Secretariaat : Jules Bordetlaan 164 - 1140 Evere</w:t>
    </w:r>
  </w:p>
  <w:p w14:paraId="4B186B16" w14:textId="77777777" w:rsidR="00E135A6" w:rsidRPr="004A0B4E" w:rsidRDefault="00E135A6" w:rsidP="00E135A6">
    <w:pPr>
      <w:widowControl w:val="0"/>
      <w:tabs>
        <w:tab w:val="center" w:pos="5270"/>
      </w:tabs>
      <w:spacing w:line="215" w:lineRule="auto"/>
      <w:jc w:val="center"/>
      <w:rPr>
        <w:rFonts w:ascii="Avenir Book" w:hAnsi="Avenir Book"/>
        <w:color w:val="943634" w:themeColor="accent2" w:themeShade="BF"/>
        <w:sz w:val="20"/>
        <w:lang w:val="en-US"/>
      </w:rPr>
    </w:pPr>
    <w:r w:rsidRPr="004A0B4E">
      <w:rPr>
        <w:rFonts w:ascii="Avenir Book" w:hAnsi="Avenir Book"/>
        <w:color w:val="943634" w:themeColor="accent2" w:themeShade="BF"/>
        <w:sz w:val="20"/>
        <w:lang w:val="en-US"/>
      </w:rPr>
      <w:t>T. 02. 778.62.00 - Fax 02. 778.62.22 - ING BE22 310-1086555-47</w:t>
    </w:r>
  </w:p>
  <w:p w14:paraId="02D0F639" w14:textId="77777777" w:rsidR="00E135A6" w:rsidRPr="004A0B4E" w:rsidRDefault="00E135A6" w:rsidP="00E135A6">
    <w:pPr>
      <w:widowControl w:val="0"/>
      <w:tabs>
        <w:tab w:val="center" w:pos="5270"/>
      </w:tabs>
      <w:spacing w:line="215" w:lineRule="auto"/>
      <w:jc w:val="center"/>
      <w:rPr>
        <w:rFonts w:ascii="Avenir Book" w:hAnsi="Avenir Book"/>
        <w:color w:val="943634" w:themeColor="accent2" w:themeShade="BF"/>
        <w:sz w:val="20"/>
        <w:lang w:val="en-US"/>
      </w:rPr>
    </w:pPr>
    <w:r w:rsidRPr="004A0B4E">
      <w:rPr>
        <w:rFonts w:ascii="Avenir Book" w:hAnsi="Avenir Book"/>
        <w:color w:val="943634" w:themeColor="accent2" w:themeShade="BF"/>
        <w:sz w:val="20"/>
        <w:lang w:val="en-US"/>
      </w:rPr>
      <w:t xml:space="preserve">e-mail : </w:t>
    </w:r>
    <w:hyperlink r:id="rId1" w:history="1">
      <w:r w:rsidRPr="004A0B4E">
        <w:rPr>
          <w:rStyle w:val="Lienhypertexte"/>
          <w:rFonts w:ascii="Avenir Book" w:hAnsi="Avenir Book"/>
          <w:color w:val="943634" w:themeColor="accent2" w:themeShade="BF"/>
          <w:sz w:val="20"/>
          <w:lang w:val="en-US"/>
        </w:rPr>
        <w:t>aedc@traxio.be</w:t>
      </w:r>
    </w:hyperlink>
  </w:p>
  <w:p w14:paraId="39DBB50D" w14:textId="77777777" w:rsidR="00E135A6" w:rsidRDefault="00E135A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F604B" w14:textId="77777777" w:rsidR="00C2107E" w:rsidRDefault="00C2107E" w:rsidP="00310B81">
      <w:r>
        <w:separator/>
      </w:r>
    </w:p>
  </w:footnote>
  <w:footnote w:type="continuationSeparator" w:id="0">
    <w:p w14:paraId="629A288E" w14:textId="77777777" w:rsidR="00C2107E" w:rsidRDefault="00C2107E" w:rsidP="00310B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A04A" w14:textId="77777777" w:rsidR="00310B81" w:rsidRPr="00310B81" w:rsidRDefault="00310B81" w:rsidP="00310B81">
    <w:pPr>
      <w:ind w:right="-567"/>
      <w:jc w:val="left"/>
      <w:rPr>
        <w:rFonts w:ascii="Avenir Heavy" w:hAnsi="Avenir Heavy"/>
        <w:b/>
        <w:bCs/>
        <w:color w:val="943634" w:themeColor="accent2" w:themeShade="BF"/>
        <w:sz w:val="32"/>
        <w:szCs w:val="32"/>
        <w:lang w:val="nl-BE"/>
      </w:rPr>
    </w:pPr>
    <w:r w:rsidRPr="00310B81">
      <w:rPr>
        <w:rFonts w:ascii="Avenir Heavy" w:hAnsi="Avenir Heavy"/>
        <w:b/>
        <w:bCs/>
        <w:color w:val="943634" w:themeColor="accent2" w:themeShade="BF"/>
        <w:sz w:val="32"/>
        <w:szCs w:val="32"/>
        <w:lang w:val="nl-BE"/>
      </w:rPr>
      <w:t>VERENIGING VOOR DE STUDIE VAN HET MEDEDINGINGSRECHT</w:t>
    </w:r>
  </w:p>
  <w:p w14:paraId="32DCF96C" w14:textId="77777777" w:rsidR="00310B81" w:rsidRPr="00310B81" w:rsidRDefault="00310B81" w:rsidP="00310B81">
    <w:pPr>
      <w:widowControl w:val="0"/>
      <w:tabs>
        <w:tab w:val="center" w:pos="5270"/>
      </w:tabs>
      <w:spacing w:line="215" w:lineRule="auto"/>
      <w:jc w:val="center"/>
      <w:rPr>
        <w:rFonts w:ascii="Avenir Heavy" w:hAnsi="Avenir Heavy"/>
        <w:b/>
        <w:bCs/>
        <w:color w:val="943634" w:themeColor="accent2" w:themeShade="BF"/>
        <w:sz w:val="32"/>
        <w:szCs w:val="32"/>
        <w:lang w:val="nl-BE"/>
      </w:rPr>
    </w:pPr>
    <w:r w:rsidRPr="00310B81">
      <w:rPr>
        <w:rFonts w:ascii="Avenir Heavy" w:hAnsi="Avenir Heavy"/>
        <w:b/>
        <w:bCs/>
        <w:color w:val="943634" w:themeColor="accent2" w:themeShade="BF"/>
        <w:sz w:val="32"/>
        <w:szCs w:val="32"/>
        <w:lang w:val="nl-BE"/>
      </w:rPr>
      <w:t>Vereniging zonder winstoogmerk</w:t>
    </w:r>
  </w:p>
  <w:p w14:paraId="62596319" w14:textId="77777777" w:rsidR="00310B81" w:rsidRPr="00310B81" w:rsidRDefault="00310B81" w:rsidP="00310B81">
    <w:pPr>
      <w:widowControl w:val="0"/>
      <w:tabs>
        <w:tab w:val="left" w:pos="-1440"/>
      </w:tabs>
      <w:spacing w:line="215" w:lineRule="auto"/>
      <w:jc w:val="center"/>
      <w:rPr>
        <w:rFonts w:ascii="Avenir Heavy" w:hAnsi="Avenir Heavy"/>
        <w:b/>
        <w:bCs/>
        <w:color w:val="943634" w:themeColor="accent2" w:themeShade="BF"/>
        <w:sz w:val="32"/>
        <w:szCs w:val="32"/>
        <w:lang w:val="nl-BE"/>
      </w:rPr>
    </w:pPr>
  </w:p>
  <w:p w14:paraId="1A3B9F22" w14:textId="77777777" w:rsidR="00310B81" w:rsidRPr="00310B81" w:rsidRDefault="00310B81" w:rsidP="00310B81">
    <w:pPr>
      <w:widowControl w:val="0"/>
      <w:tabs>
        <w:tab w:val="center" w:pos="5270"/>
      </w:tabs>
      <w:spacing w:line="215" w:lineRule="auto"/>
      <w:jc w:val="center"/>
      <w:rPr>
        <w:rFonts w:ascii="Avenir Book" w:hAnsi="Avenir Book"/>
        <w:color w:val="943634" w:themeColor="accent2" w:themeShade="BF"/>
        <w:sz w:val="28"/>
        <w:szCs w:val="28"/>
        <w:lang w:val="nl-BE"/>
      </w:rPr>
    </w:pPr>
    <w:r w:rsidRPr="00310B81">
      <w:rPr>
        <w:rFonts w:ascii="Avenir Book" w:hAnsi="Avenir Book"/>
        <w:color w:val="943634" w:themeColor="accent2" w:themeShade="BF"/>
        <w:sz w:val="28"/>
        <w:szCs w:val="28"/>
        <w:lang w:val="nl-BE"/>
      </w:rPr>
      <w:t>Belgische Groep van de Ligue Internationale du Droit de la Concurrence</w:t>
    </w:r>
  </w:p>
  <w:p w14:paraId="30ACEBD9" w14:textId="77777777" w:rsidR="00310B81" w:rsidRDefault="00310B8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CFB82" w14:textId="77777777" w:rsidR="00310B81" w:rsidRPr="00310B81" w:rsidRDefault="00310B81" w:rsidP="00310B81">
    <w:pPr>
      <w:ind w:right="-567"/>
      <w:jc w:val="left"/>
      <w:rPr>
        <w:rFonts w:ascii="Avenir Heavy" w:hAnsi="Avenir Heavy"/>
        <w:b/>
        <w:bCs/>
        <w:color w:val="943634" w:themeColor="accent2" w:themeShade="BF"/>
        <w:sz w:val="32"/>
        <w:szCs w:val="32"/>
        <w:lang w:val="nl-BE"/>
      </w:rPr>
    </w:pPr>
    <w:r w:rsidRPr="00310B81">
      <w:rPr>
        <w:rFonts w:ascii="Avenir Heavy" w:hAnsi="Avenir Heavy"/>
        <w:b/>
        <w:bCs/>
        <w:color w:val="943634" w:themeColor="accent2" w:themeShade="BF"/>
        <w:sz w:val="32"/>
        <w:szCs w:val="32"/>
        <w:lang w:val="nl-BE"/>
      </w:rPr>
      <w:t>VERENIGING VOOR DE STUDIE VAN HET MEDEDINGINGSRECHT</w:t>
    </w:r>
  </w:p>
  <w:p w14:paraId="0289662C" w14:textId="77777777" w:rsidR="00310B81" w:rsidRPr="00F42C6A" w:rsidRDefault="00310B81" w:rsidP="00080D70">
    <w:pPr>
      <w:widowControl w:val="0"/>
      <w:tabs>
        <w:tab w:val="left" w:pos="993"/>
        <w:tab w:val="center" w:pos="5270"/>
      </w:tabs>
      <w:spacing w:line="215" w:lineRule="auto"/>
      <w:jc w:val="center"/>
      <w:rPr>
        <w:rFonts w:ascii="Avenir Book" w:hAnsi="Avenir Book"/>
        <w:color w:val="943634" w:themeColor="accent2" w:themeShade="BF"/>
        <w:szCs w:val="22"/>
        <w:lang w:val="nl-BE"/>
      </w:rPr>
    </w:pPr>
    <w:r w:rsidRPr="00F42C6A">
      <w:rPr>
        <w:rFonts w:ascii="Avenir Book" w:hAnsi="Avenir Book"/>
        <w:color w:val="943634" w:themeColor="accent2" w:themeShade="BF"/>
        <w:szCs w:val="22"/>
        <w:lang w:val="nl-BE"/>
      </w:rPr>
      <w:t>Vereniging zonder winstoogmerk</w:t>
    </w:r>
  </w:p>
  <w:p w14:paraId="00AC816D" w14:textId="77777777" w:rsidR="00310B81" w:rsidRDefault="00310B8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0FE7"/>
    <w:multiLevelType w:val="singleLevel"/>
    <w:tmpl w:val="24E27C7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">
    <w:nsid w:val="2CA50125"/>
    <w:multiLevelType w:val="hybridMultilevel"/>
    <w:tmpl w:val="4D9CCD82"/>
    <w:lvl w:ilvl="0" w:tplc="B9EC35EE">
      <w:start w:val="1"/>
      <w:numFmt w:val="bullet"/>
      <w:lvlText w:val="-"/>
      <w:lvlJc w:val="left"/>
      <w:pPr>
        <w:tabs>
          <w:tab w:val="num" w:pos="1919"/>
        </w:tabs>
        <w:ind w:left="19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2">
    <w:nsid w:val="4ED21317"/>
    <w:multiLevelType w:val="singleLevel"/>
    <w:tmpl w:val="24E27C7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">
    <w:nsid w:val="53A4077F"/>
    <w:multiLevelType w:val="singleLevel"/>
    <w:tmpl w:val="24E27C7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6"/>
    <w:rsid w:val="000019FD"/>
    <w:rsid w:val="00015690"/>
    <w:rsid w:val="000237FE"/>
    <w:rsid w:val="000314D3"/>
    <w:rsid w:val="00055054"/>
    <w:rsid w:val="00080D70"/>
    <w:rsid w:val="000819A7"/>
    <w:rsid w:val="000A7C01"/>
    <w:rsid w:val="000E474E"/>
    <w:rsid w:val="000F64E0"/>
    <w:rsid w:val="00115CEE"/>
    <w:rsid w:val="00122BAB"/>
    <w:rsid w:val="001417C7"/>
    <w:rsid w:val="00150C6B"/>
    <w:rsid w:val="00156730"/>
    <w:rsid w:val="001629CC"/>
    <w:rsid w:val="00196859"/>
    <w:rsid w:val="001B72CD"/>
    <w:rsid w:val="001C0B53"/>
    <w:rsid w:val="001E1DDB"/>
    <w:rsid w:val="002058DB"/>
    <w:rsid w:val="00207656"/>
    <w:rsid w:val="00210683"/>
    <w:rsid w:val="00233C08"/>
    <w:rsid w:val="00235481"/>
    <w:rsid w:val="00281158"/>
    <w:rsid w:val="00282181"/>
    <w:rsid w:val="00296C19"/>
    <w:rsid w:val="002C262B"/>
    <w:rsid w:val="002D18E1"/>
    <w:rsid w:val="002D7255"/>
    <w:rsid w:val="003103F7"/>
    <w:rsid w:val="00310B81"/>
    <w:rsid w:val="003362CE"/>
    <w:rsid w:val="00336F3B"/>
    <w:rsid w:val="00341598"/>
    <w:rsid w:val="00352BF4"/>
    <w:rsid w:val="003562E0"/>
    <w:rsid w:val="003847AA"/>
    <w:rsid w:val="003A3D18"/>
    <w:rsid w:val="003E2547"/>
    <w:rsid w:val="003E5DA8"/>
    <w:rsid w:val="0042315D"/>
    <w:rsid w:val="00435ABB"/>
    <w:rsid w:val="00445B0A"/>
    <w:rsid w:val="00454715"/>
    <w:rsid w:val="00454D26"/>
    <w:rsid w:val="00460814"/>
    <w:rsid w:val="0048678F"/>
    <w:rsid w:val="00497E14"/>
    <w:rsid w:val="004A0B4E"/>
    <w:rsid w:val="004A0DD6"/>
    <w:rsid w:val="004B0C61"/>
    <w:rsid w:val="004B56FF"/>
    <w:rsid w:val="004C2273"/>
    <w:rsid w:val="004F1EF0"/>
    <w:rsid w:val="004F390B"/>
    <w:rsid w:val="00535635"/>
    <w:rsid w:val="0053662E"/>
    <w:rsid w:val="00546429"/>
    <w:rsid w:val="00582016"/>
    <w:rsid w:val="0059518D"/>
    <w:rsid w:val="00597EA0"/>
    <w:rsid w:val="005B252B"/>
    <w:rsid w:val="005D333C"/>
    <w:rsid w:val="005E1ACF"/>
    <w:rsid w:val="005E4DC1"/>
    <w:rsid w:val="005F151F"/>
    <w:rsid w:val="00615A1D"/>
    <w:rsid w:val="00635CE1"/>
    <w:rsid w:val="00647AD5"/>
    <w:rsid w:val="00654635"/>
    <w:rsid w:val="00662664"/>
    <w:rsid w:val="006857C1"/>
    <w:rsid w:val="006B7E5B"/>
    <w:rsid w:val="006D3A94"/>
    <w:rsid w:val="0071186C"/>
    <w:rsid w:val="00715D6D"/>
    <w:rsid w:val="00781E52"/>
    <w:rsid w:val="00795676"/>
    <w:rsid w:val="007A41AE"/>
    <w:rsid w:val="007B0504"/>
    <w:rsid w:val="007D1547"/>
    <w:rsid w:val="007E3EF2"/>
    <w:rsid w:val="00800E5A"/>
    <w:rsid w:val="00862869"/>
    <w:rsid w:val="00864715"/>
    <w:rsid w:val="00871852"/>
    <w:rsid w:val="00895B34"/>
    <w:rsid w:val="008B6E55"/>
    <w:rsid w:val="00905851"/>
    <w:rsid w:val="00906840"/>
    <w:rsid w:val="00920C08"/>
    <w:rsid w:val="00947350"/>
    <w:rsid w:val="0096050B"/>
    <w:rsid w:val="009736FC"/>
    <w:rsid w:val="00996A6B"/>
    <w:rsid w:val="009975C5"/>
    <w:rsid w:val="009E70A7"/>
    <w:rsid w:val="00A14B61"/>
    <w:rsid w:val="00A529B4"/>
    <w:rsid w:val="00A61BE1"/>
    <w:rsid w:val="00A76370"/>
    <w:rsid w:val="00A93E90"/>
    <w:rsid w:val="00A94D95"/>
    <w:rsid w:val="00AB7B17"/>
    <w:rsid w:val="00AF3F56"/>
    <w:rsid w:val="00B24FAD"/>
    <w:rsid w:val="00B40381"/>
    <w:rsid w:val="00B55B8C"/>
    <w:rsid w:val="00B57985"/>
    <w:rsid w:val="00B81811"/>
    <w:rsid w:val="00B915C7"/>
    <w:rsid w:val="00BF6AF8"/>
    <w:rsid w:val="00C2107E"/>
    <w:rsid w:val="00C60906"/>
    <w:rsid w:val="00C62C4D"/>
    <w:rsid w:val="00C731E9"/>
    <w:rsid w:val="00C7525C"/>
    <w:rsid w:val="00C80CA0"/>
    <w:rsid w:val="00C81901"/>
    <w:rsid w:val="00C95A29"/>
    <w:rsid w:val="00CA5274"/>
    <w:rsid w:val="00CD2636"/>
    <w:rsid w:val="00CE7CC4"/>
    <w:rsid w:val="00D039D8"/>
    <w:rsid w:val="00D11984"/>
    <w:rsid w:val="00D152FD"/>
    <w:rsid w:val="00D21307"/>
    <w:rsid w:val="00D33560"/>
    <w:rsid w:val="00D41029"/>
    <w:rsid w:val="00D4360F"/>
    <w:rsid w:val="00D5600A"/>
    <w:rsid w:val="00D732F5"/>
    <w:rsid w:val="00D75186"/>
    <w:rsid w:val="00DC6CBD"/>
    <w:rsid w:val="00DD155B"/>
    <w:rsid w:val="00DD6103"/>
    <w:rsid w:val="00DE51BC"/>
    <w:rsid w:val="00E135A6"/>
    <w:rsid w:val="00E15570"/>
    <w:rsid w:val="00E2529C"/>
    <w:rsid w:val="00E31184"/>
    <w:rsid w:val="00E33E5E"/>
    <w:rsid w:val="00E439C1"/>
    <w:rsid w:val="00E77B58"/>
    <w:rsid w:val="00E86BA9"/>
    <w:rsid w:val="00ED3BB4"/>
    <w:rsid w:val="00ED6D0D"/>
    <w:rsid w:val="00EF3ACA"/>
    <w:rsid w:val="00F20395"/>
    <w:rsid w:val="00F34C7A"/>
    <w:rsid w:val="00F42C6A"/>
    <w:rsid w:val="00F548D9"/>
    <w:rsid w:val="00F64096"/>
    <w:rsid w:val="00F8423B"/>
    <w:rsid w:val="00F91CCF"/>
    <w:rsid w:val="00FD6405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33ED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811"/>
    <w:pPr>
      <w:jc w:val="both"/>
    </w:pPr>
    <w:rPr>
      <w:rFonts w:ascii="Arial" w:hAnsi="Arial"/>
      <w:sz w:val="22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8"/>
      <w:lang w:val="fr-B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sz w:val="3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sz w:val="32"/>
      <w:lang w:val="fr-B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bCs/>
      <w:sz w:val="32"/>
      <w:u w:val="single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9072"/>
      </w:tabs>
      <w:ind w:left="3540" w:firstLine="708"/>
    </w:pPr>
    <w:rPr>
      <w:rFonts w:ascii="Comic Sans MS" w:hAnsi="Comic Sans MS"/>
      <w:sz w:val="20"/>
      <w:lang w:val="fr-BE"/>
    </w:rPr>
  </w:style>
  <w:style w:type="paragraph" w:styleId="Corpsdetexte">
    <w:name w:val="Body Text"/>
    <w:basedOn w:val="Normal"/>
    <w:pPr>
      <w:autoSpaceDE w:val="0"/>
      <w:autoSpaceDN w:val="0"/>
      <w:adjustRightInd w:val="0"/>
      <w:jc w:val="center"/>
    </w:pPr>
    <w:rPr>
      <w:rFonts w:ascii="Comic Sans MS" w:hAnsi="Comic Sans MS"/>
      <w:b/>
      <w:bCs/>
      <w:sz w:val="32"/>
      <w:lang w:val="fr-BE"/>
    </w:rPr>
  </w:style>
  <w:style w:type="paragraph" w:styleId="Corpsdetexte2">
    <w:name w:val="Body Text 2"/>
    <w:basedOn w:val="Normal"/>
    <w:pPr>
      <w:shd w:val="pct5" w:color="000000" w:fill="FFFFFF"/>
      <w:spacing w:line="192" w:lineRule="auto"/>
    </w:pPr>
    <w:rPr>
      <w:rFonts w:ascii="Comic Sans MS" w:hAnsi="Comic Sans MS"/>
      <w:b/>
      <w:bCs/>
      <w:sz w:val="20"/>
      <w:shd w:val="pct5" w:color="000000" w:fill="FFFFFF"/>
      <w:lang w:val="nl-B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Lienhypertexte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310B8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310B81"/>
    <w:rPr>
      <w:rFonts w:ascii="Arial" w:hAnsi="Arial"/>
      <w:sz w:val="22"/>
      <w:lang w:val="fr-FR" w:eastAsia="en-US"/>
    </w:rPr>
  </w:style>
  <w:style w:type="paragraph" w:styleId="Pieddepage">
    <w:name w:val="footer"/>
    <w:basedOn w:val="Normal"/>
    <w:link w:val="PieddepageCar"/>
    <w:unhideWhenUsed/>
    <w:rsid w:val="00310B8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310B81"/>
    <w:rPr>
      <w:rFonts w:ascii="Arial" w:hAnsi="Arial"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edc@federauto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ie\Application%20Data\Microsoft\Templates\AEDC%20-%20D&#233;jeuner-causerie%20-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D2C8-58AF-0648-9D21-E808EE81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Settings\Annie\Application Data\Microsoft\Templates\AEDC - Déjeuner-causerie - invitation.dot</Template>
  <TotalTime>0</TotalTime>
  <Pages>1</Pages>
  <Words>122</Words>
  <Characters>671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792</CharactersWithSpaces>
  <SharedDoc>false</SharedDoc>
  <HyperlinkBase/>
  <HLinks>
    <vt:vector size="6" baseType="variant"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http://www.aedc-vmsr.be/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2019-06-05T07:47:00Z</dcterms:created>
  <dcterms:modified xsi:type="dcterms:W3CDTF">2019-06-05T07:47:00Z</dcterms:modified>
</cp:coreProperties>
</file>